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DFA6DB" w14:textId="1D633B77" w:rsidR="0085676F" w:rsidRPr="001506E3" w:rsidRDefault="0085676F" w:rsidP="0085676F">
      <w:pPr>
        <w:jc w:val="center"/>
        <w:rPr>
          <w:rFonts w:ascii="NTFPreCursive" w:hAnsi="NTFPreCursive"/>
          <w:b/>
          <w:bCs/>
          <w:sz w:val="28"/>
          <w:szCs w:val="28"/>
          <w:u w:val="single"/>
        </w:rPr>
      </w:pPr>
      <w:r w:rsidRPr="001506E3">
        <w:rPr>
          <w:rFonts w:ascii="NTFPreCursive" w:hAnsi="NTFPreCursive"/>
          <w:b/>
          <w:bCs/>
          <w:color w:val="EE0000"/>
          <w:sz w:val="28"/>
          <w:szCs w:val="28"/>
          <w:u w:val="single"/>
        </w:rPr>
        <w:t xml:space="preserve">Stage 2 </w:t>
      </w:r>
      <w:r w:rsidR="00BE58F2" w:rsidRPr="001506E3">
        <w:rPr>
          <w:rFonts w:ascii="NTFPreCursive" w:hAnsi="NTFPreCursive"/>
          <w:b/>
          <w:bCs/>
          <w:sz w:val="28"/>
          <w:szCs w:val="28"/>
          <w:u w:val="single"/>
        </w:rPr>
        <w:t>Autumn 2</w:t>
      </w:r>
    </w:p>
    <w:p w14:paraId="1579214A" w14:textId="39CD0D39" w:rsidR="0085676F" w:rsidRPr="001506E3" w:rsidRDefault="0085676F">
      <w:pPr>
        <w:rPr>
          <w:rFonts w:ascii="NTFPreCursive" w:hAnsi="NTFPreCursive"/>
        </w:rPr>
      </w:pPr>
      <w:r w:rsidRPr="001506E3">
        <w:rPr>
          <w:rFonts w:ascii="NTFPreCursive" w:hAnsi="NTFPreCursive"/>
        </w:rPr>
        <w:t>Here are your child’s spelling lists for this half term. Please practise them as often as you can. This can be done through mnemonics (</w:t>
      </w:r>
      <w:r w:rsidRPr="001506E3">
        <w:rPr>
          <w:rFonts w:ascii="NTFPreCursive" w:hAnsi="NTFPreCursive"/>
          <w:i/>
          <w:iCs/>
        </w:rPr>
        <w:t xml:space="preserve">e.g. </w:t>
      </w:r>
      <w:r w:rsidRPr="001506E3">
        <w:rPr>
          <w:rFonts w:ascii="NTFPreCursive" w:hAnsi="NTFPreCursive"/>
          <w:b/>
          <w:bCs/>
          <w:i/>
          <w:iCs/>
          <w:color w:val="EE0000"/>
        </w:rPr>
        <w:t>b</w:t>
      </w:r>
      <w:r w:rsidRPr="001506E3">
        <w:rPr>
          <w:rFonts w:ascii="NTFPreCursive" w:hAnsi="NTFPreCursive"/>
          <w:i/>
          <w:iCs/>
        </w:rPr>
        <w:t xml:space="preserve">ig </w:t>
      </w:r>
      <w:r w:rsidRPr="001506E3">
        <w:rPr>
          <w:rFonts w:ascii="NTFPreCursive" w:hAnsi="NTFPreCursive"/>
          <w:b/>
          <w:bCs/>
          <w:i/>
          <w:iCs/>
          <w:color w:val="EE0000"/>
        </w:rPr>
        <w:t>e</w:t>
      </w:r>
      <w:r w:rsidRPr="001506E3">
        <w:rPr>
          <w:rFonts w:ascii="NTFPreCursive" w:hAnsi="NTFPreCursive"/>
          <w:i/>
          <w:iCs/>
        </w:rPr>
        <w:t xml:space="preserve">lephants </w:t>
      </w:r>
      <w:r w:rsidRPr="001506E3">
        <w:rPr>
          <w:rFonts w:ascii="NTFPreCursive" w:hAnsi="NTFPreCursive"/>
          <w:b/>
          <w:bCs/>
          <w:i/>
          <w:iCs/>
          <w:color w:val="EE0000"/>
        </w:rPr>
        <w:t>c</w:t>
      </w:r>
      <w:r w:rsidRPr="001506E3">
        <w:rPr>
          <w:rFonts w:ascii="NTFPreCursive" w:hAnsi="NTFPreCursive"/>
          <w:i/>
          <w:iCs/>
        </w:rPr>
        <w:t xml:space="preserve">an </w:t>
      </w:r>
      <w:r w:rsidRPr="001506E3">
        <w:rPr>
          <w:rFonts w:ascii="NTFPreCursive" w:hAnsi="NTFPreCursive"/>
          <w:b/>
          <w:bCs/>
          <w:i/>
          <w:iCs/>
          <w:color w:val="EE0000"/>
        </w:rPr>
        <w:t>a</w:t>
      </w:r>
      <w:r w:rsidRPr="001506E3">
        <w:rPr>
          <w:rFonts w:ascii="NTFPreCursive" w:hAnsi="NTFPreCursive"/>
          <w:i/>
          <w:iCs/>
        </w:rPr>
        <w:t xml:space="preserve">lways </w:t>
      </w:r>
      <w:r w:rsidRPr="001506E3">
        <w:rPr>
          <w:rFonts w:ascii="NTFPreCursive" w:hAnsi="NTFPreCursive"/>
          <w:b/>
          <w:bCs/>
          <w:i/>
          <w:iCs/>
          <w:color w:val="EE0000"/>
        </w:rPr>
        <w:t>u</w:t>
      </w:r>
      <w:r w:rsidRPr="001506E3">
        <w:rPr>
          <w:rFonts w:ascii="NTFPreCursive" w:hAnsi="NTFPreCursive"/>
          <w:i/>
          <w:iCs/>
        </w:rPr>
        <w:t xml:space="preserve">nderstand </w:t>
      </w:r>
      <w:r w:rsidRPr="001506E3">
        <w:rPr>
          <w:rFonts w:ascii="NTFPreCursive" w:hAnsi="NTFPreCursive"/>
          <w:b/>
          <w:bCs/>
          <w:i/>
          <w:iCs/>
          <w:color w:val="EE0000"/>
        </w:rPr>
        <w:t>s</w:t>
      </w:r>
      <w:r w:rsidRPr="001506E3">
        <w:rPr>
          <w:rFonts w:ascii="NTFPreCursive" w:hAnsi="NTFPreCursive"/>
          <w:i/>
          <w:iCs/>
        </w:rPr>
        <w:t xml:space="preserve">mall </w:t>
      </w:r>
      <w:r w:rsidRPr="001506E3">
        <w:rPr>
          <w:rFonts w:ascii="NTFPreCursive" w:hAnsi="NTFPreCursive"/>
          <w:b/>
          <w:bCs/>
          <w:i/>
          <w:iCs/>
          <w:color w:val="EE0000"/>
        </w:rPr>
        <w:t>e</w:t>
      </w:r>
      <w:r w:rsidRPr="001506E3">
        <w:rPr>
          <w:rFonts w:ascii="NTFPreCursive" w:hAnsi="NTFPreCursive"/>
          <w:i/>
          <w:iCs/>
        </w:rPr>
        <w:t xml:space="preserve">lephants OR embarrass – </w:t>
      </w:r>
      <w:r w:rsidRPr="001506E3">
        <w:rPr>
          <w:rFonts w:ascii="NTFPreCursive" w:hAnsi="NTFPreCursive"/>
          <w:b/>
          <w:bCs/>
          <w:i/>
          <w:iCs/>
          <w:color w:val="EE0000"/>
        </w:rPr>
        <w:t>r</w:t>
      </w:r>
      <w:r w:rsidRPr="001506E3">
        <w:rPr>
          <w:rFonts w:ascii="NTFPreCursive" w:hAnsi="NTFPreCursive"/>
          <w:i/>
          <w:iCs/>
        </w:rPr>
        <w:t xml:space="preserve">eally </w:t>
      </w:r>
      <w:r w:rsidRPr="001506E3">
        <w:rPr>
          <w:rFonts w:ascii="NTFPreCursive" w:hAnsi="NTFPreCursive"/>
          <w:b/>
          <w:bCs/>
          <w:i/>
          <w:iCs/>
          <w:color w:val="EE0000"/>
        </w:rPr>
        <w:t>r</w:t>
      </w:r>
      <w:r w:rsidRPr="001506E3">
        <w:rPr>
          <w:rFonts w:ascii="NTFPreCursive" w:hAnsi="NTFPreCursive"/>
          <w:i/>
          <w:iCs/>
        </w:rPr>
        <w:t>ed to remember the letter r appears twice</w:t>
      </w:r>
      <w:r w:rsidRPr="001506E3">
        <w:rPr>
          <w:rFonts w:ascii="NTFPreCursive" w:hAnsi="NTFPreCursive"/>
        </w:rPr>
        <w:t>), learning through rote</w:t>
      </w:r>
      <w:r w:rsidRPr="001506E3">
        <w:rPr>
          <w:rFonts w:ascii="NTFPreCursive" w:hAnsi="NTFPreCursive"/>
          <w:i/>
          <w:iCs/>
        </w:rPr>
        <w:t xml:space="preserve"> (spelling over and over again), </w:t>
      </w:r>
      <w:r w:rsidRPr="001506E3">
        <w:rPr>
          <w:rFonts w:ascii="NTFPreCursive" w:hAnsi="NTFPreCursive"/>
        </w:rPr>
        <w:t>through drawing pictures to incorporate into the word or simply by just</w:t>
      </w:r>
      <w:r w:rsidR="00C335D8" w:rsidRPr="001506E3">
        <w:rPr>
          <w:rFonts w:ascii="NTFPreCursive" w:hAnsi="NTFPreCursive"/>
        </w:rPr>
        <w:t xml:space="preserve"> practising in a fun way</w:t>
      </w:r>
      <w:r w:rsidR="00C335D8" w:rsidRPr="001506E3">
        <w:rPr>
          <w:rFonts w:ascii="NTFPreCursive" w:hAnsi="NTFPreCursive"/>
          <w:i/>
          <w:iCs/>
        </w:rPr>
        <w:t xml:space="preserve"> (e.g. painting the words, writing them in rainbow colours, bubble writing, writing in sand etc.)</w:t>
      </w:r>
      <w:r w:rsidR="0096793C" w:rsidRPr="001506E3">
        <w:rPr>
          <w:rFonts w:ascii="NTFPreCursive" w:hAnsi="NTFPreCursive"/>
          <w:i/>
          <w:iCs/>
        </w:rPr>
        <w:t xml:space="preserve"> </w:t>
      </w:r>
      <w:r w:rsidR="0096793C" w:rsidRPr="001506E3">
        <w:rPr>
          <w:rFonts w:ascii="NTFPreCursive" w:hAnsi="NTFPreCursive"/>
        </w:rPr>
        <w:t>Don’t forget you can often find games online to help practise spellings and most importantly, use your child’s login for Spelling Shed.</w:t>
      </w:r>
    </w:p>
    <w:p w14:paraId="18BBD40D" w14:textId="61947959" w:rsidR="00562FC5" w:rsidRPr="001506E3" w:rsidRDefault="00562FC5">
      <w:pPr>
        <w:rPr>
          <w:rFonts w:ascii="NTFPreCursive" w:hAnsi="NTFPreCursiv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2410"/>
        <w:gridCol w:w="2410"/>
        <w:gridCol w:w="2551"/>
        <w:gridCol w:w="2552"/>
        <w:gridCol w:w="2410"/>
      </w:tblGrid>
      <w:tr w:rsidR="00276CC2" w:rsidRPr="001506E3" w14:paraId="44DDD432" w14:textId="77777777" w:rsidTr="002F5D7A">
        <w:tc>
          <w:tcPr>
            <w:tcW w:w="2263" w:type="dxa"/>
          </w:tcPr>
          <w:p w14:paraId="3001CD11" w14:textId="77777777" w:rsidR="00276CC2" w:rsidRPr="001506E3" w:rsidRDefault="00276CC2" w:rsidP="0085676F">
            <w:pPr>
              <w:jc w:val="center"/>
              <w:rPr>
                <w:rFonts w:ascii="NTFPreCursive" w:hAnsi="NTFPreCursive"/>
                <w:b/>
                <w:bCs/>
              </w:rPr>
            </w:pPr>
            <w:r w:rsidRPr="001506E3">
              <w:rPr>
                <w:rFonts w:ascii="NTFPreCursive" w:hAnsi="NTFPreCursive"/>
                <w:b/>
                <w:bCs/>
              </w:rPr>
              <w:t>Week 1</w:t>
            </w:r>
          </w:p>
          <w:p w14:paraId="34503517" w14:textId="2F9B9364" w:rsidR="00276CC2" w:rsidRPr="001506E3" w:rsidRDefault="00276CC2" w:rsidP="00EE102A">
            <w:pPr>
              <w:rPr>
                <w:rFonts w:ascii="NTFPreCursive" w:hAnsi="NTFPreCursive"/>
              </w:rPr>
            </w:pPr>
            <w:r w:rsidRPr="001506E3">
              <w:rPr>
                <w:rFonts w:ascii="NTFPreCursive" w:hAnsi="NTFPreCursive"/>
              </w:rPr>
              <w:t>w/b: 2</w:t>
            </w:r>
            <w:r w:rsidRPr="001506E3">
              <w:rPr>
                <w:rFonts w:ascii="NTFPreCursive" w:hAnsi="NTFPreCursive"/>
                <w:vertAlign w:val="superscript"/>
              </w:rPr>
              <w:t>nd</w:t>
            </w:r>
            <w:r w:rsidRPr="001506E3">
              <w:rPr>
                <w:rFonts w:ascii="NTFPreCursive" w:hAnsi="NTFPreCursive"/>
              </w:rPr>
              <w:t xml:space="preserve"> Nov</w:t>
            </w:r>
          </w:p>
        </w:tc>
        <w:tc>
          <w:tcPr>
            <w:tcW w:w="2410" w:type="dxa"/>
          </w:tcPr>
          <w:p w14:paraId="738102CA" w14:textId="77777777" w:rsidR="00276CC2" w:rsidRPr="001506E3" w:rsidRDefault="00276CC2" w:rsidP="0085676F">
            <w:pPr>
              <w:jc w:val="center"/>
              <w:rPr>
                <w:rFonts w:ascii="NTFPreCursive" w:hAnsi="NTFPreCursive"/>
                <w:b/>
                <w:bCs/>
              </w:rPr>
            </w:pPr>
            <w:r w:rsidRPr="001506E3">
              <w:rPr>
                <w:rFonts w:ascii="NTFPreCursive" w:hAnsi="NTFPreCursive"/>
                <w:b/>
                <w:bCs/>
              </w:rPr>
              <w:t>Week 2</w:t>
            </w:r>
          </w:p>
          <w:p w14:paraId="04117BF7" w14:textId="20E77960" w:rsidR="00276CC2" w:rsidRPr="001506E3" w:rsidRDefault="00276CC2" w:rsidP="00EE102A">
            <w:pPr>
              <w:rPr>
                <w:rFonts w:ascii="NTFPreCursive" w:hAnsi="NTFPreCursive"/>
                <w:b/>
                <w:bCs/>
              </w:rPr>
            </w:pPr>
            <w:r w:rsidRPr="001506E3">
              <w:rPr>
                <w:rFonts w:ascii="NTFPreCursive" w:hAnsi="NTFPreCursive"/>
              </w:rPr>
              <w:t>w/b: 9</w:t>
            </w:r>
            <w:r w:rsidRPr="001506E3">
              <w:rPr>
                <w:rFonts w:ascii="NTFPreCursive" w:hAnsi="NTFPreCursive"/>
                <w:vertAlign w:val="superscript"/>
              </w:rPr>
              <w:t>th</w:t>
            </w:r>
            <w:r w:rsidRPr="001506E3">
              <w:rPr>
                <w:rFonts w:ascii="NTFPreCursive" w:hAnsi="NTFPreCursive"/>
              </w:rPr>
              <w:t xml:space="preserve"> Nov</w:t>
            </w:r>
          </w:p>
        </w:tc>
        <w:tc>
          <w:tcPr>
            <w:tcW w:w="2410" w:type="dxa"/>
          </w:tcPr>
          <w:p w14:paraId="219D284E" w14:textId="77777777" w:rsidR="00276CC2" w:rsidRPr="001506E3" w:rsidRDefault="00276CC2" w:rsidP="0085676F">
            <w:pPr>
              <w:jc w:val="center"/>
              <w:rPr>
                <w:rFonts w:ascii="NTFPreCursive" w:hAnsi="NTFPreCursive"/>
                <w:b/>
                <w:bCs/>
              </w:rPr>
            </w:pPr>
            <w:r w:rsidRPr="001506E3">
              <w:rPr>
                <w:rFonts w:ascii="NTFPreCursive" w:hAnsi="NTFPreCursive"/>
                <w:b/>
                <w:bCs/>
              </w:rPr>
              <w:t>Week 3</w:t>
            </w:r>
          </w:p>
          <w:p w14:paraId="2DCD6695" w14:textId="73E0D2B0" w:rsidR="00276CC2" w:rsidRPr="001506E3" w:rsidRDefault="00276CC2" w:rsidP="00EE102A">
            <w:pPr>
              <w:rPr>
                <w:rFonts w:ascii="NTFPreCursive" w:hAnsi="NTFPreCursive"/>
                <w:b/>
                <w:bCs/>
              </w:rPr>
            </w:pPr>
            <w:r w:rsidRPr="001506E3">
              <w:rPr>
                <w:rFonts w:ascii="NTFPreCursive" w:hAnsi="NTFPreCursive"/>
              </w:rPr>
              <w:t>w/b: 16</w:t>
            </w:r>
            <w:r w:rsidRPr="001506E3">
              <w:rPr>
                <w:rFonts w:ascii="NTFPreCursive" w:hAnsi="NTFPreCursive"/>
                <w:vertAlign w:val="superscript"/>
              </w:rPr>
              <w:t>th</w:t>
            </w:r>
            <w:r w:rsidRPr="001506E3">
              <w:rPr>
                <w:rFonts w:ascii="NTFPreCursive" w:hAnsi="NTFPreCursive"/>
              </w:rPr>
              <w:t xml:space="preserve"> Nov</w:t>
            </w:r>
          </w:p>
        </w:tc>
        <w:tc>
          <w:tcPr>
            <w:tcW w:w="2551" w:type="dxa"/>
          </w:tcPr>
          <w:p w14:paraId="70D932CB" w14:textId="77777777" w:rsidR="00276CC2" w:rsidRPr="001506E3" w:rsidRDefault="00276CC2" w:rsidP="0085676F">
            <w:pPr>
              <w:jc w:val="center"/>
              <w:rPr>
                <w:rFonts w:ascii="NTFPreCursive" w:hAnsi="NTFPreCursive"/>
                <w:b/>
                <w:bCs/>
              </w:rPr>
            </w:pPr>
            <w:r w:rsidRPr="001506E3">
              <w:rPr>
                <w:rFonts w:ascii="NTFPreCursive" w:hAnsi="NTFPreCursive"/>
                <w:b/>
                <w:bCs/>
              </w:rPr>
              <w:t>Week 4</w:t>
            </w:r>
          </w:p>
          <w:p w14:paraId="3BE53048" w14:textId="4C6C00CE" w:rsidR="00276CC2" w:rsidRPr="001506E3" w:rsidRDefault="00276CC2" w:rsidP="00EE102A">
            <w:pPr>
              <w:rPr>
                <w:rFonts w:ascii="NTFPreCursive" w:hAnsi="NTFPreCursive"/>
                <w:b/>
                <w:bCs/>
              </w:rPr>
            </w:pPr>
            <w:r w:rsidRPr="001506E3">
              <w:rPr>
                <w:rFonts w:ascii="NTFPreCursive" w:hAnsi="NTFPreCursive"/>
              </w:rPr>
              <w:t>w/b: 23</w:t>
            </w:r>
            <w:r w:rsidRPr="001506E3">
              <w:rPr>
                <w:rFonts w:ascii="NTFPreCursive" w:hAnsi="NTFPreCursive"/>
                <w:vertAlign w:val="superscript"/>
              </w:rPr>
              <w:t>rd</w:t>
            </w:r>
            <w:r w:rsidRPr="001506E3">
              <w:rPr>
                <w:rFonts w:ascii="NTFPreCursive" w:hAnsi="NTFPreCursive"/>
              </w:rPr>
              <w:t xml:space="preserve"> Nov</w:t>
            </w:r>
          </w:p>
        </w:tc>
        <w:tc>
          <w:tcPr>
            <w:tcW w:w="2552" w:type="dxa"/>
          </w:tcPr>
          <w:p w14:paraId="16A9E054" w14:textId="77777777" w:rsidR="00276CC2" w:rsidRPr="001506E3" w:rsidRDefault="00276CC2" w:rsidP="0085676F">
            <w:pPr>
              <w:jc w:val="center"/>
              <w:rPr>
                <w:rFonts w:ascii="NTFPreCursive" w:hAnsi="NTFPreCursive"/>
                <w:b/>
                <w:bCs/>
              </w:rPr>
            </w:pPr>
            <w:r w:rsidRPr="001506E3">
              <w:rPr>
                <w:rFonts w:ascii="NTFPreCursive" w:hAnsi="NTFPreCursive"/>
                <w:b/>
                <w:bCs/>
              </w:rPr>
              <w:t>Week 5</w:t>
            </w:r>
          </w:p>
          <w:p w14:paraId="6279FEF0" w14:textId="0DBF59FD" w:rsidR="00276CC2" w:rsidRPr="001506E3" w:rsidRDefault="00276CC2" w:rsidP="00EE102A">
            <w:pPr>
              <w:rPr>
                <w:rFonts w:ascii="NTFPreCursive" w:hAnsi="NTFPreCursive"/>
                <w:b/>
                <w:bCs/>
              </w:rPr>
            </w:pPr>
            <w:r w:rsidRPr="001506E3">
              <w:rPr>
                <w:rFonts w:ascii="NTFPreCursive" w:hAnsi="NTFPreCursive"/>
              </w:rPr>
              <w:t>w/b: 30</w:t>
            </w:r>
            <w:r w:rsidRPr="001506E3">
              <w:rPr>
                <w:rFonts w:ascii="NTFPreCursive" w:hAnsi="NTFPreCursive"/>
                <w:vertAlign w:val="superscript"/>
              </w:rPr>
              <w:t>th</w:t>
            </w:r>
            <w:r w:rsidRPr="001506E3">
              <w:rPr>
                <w:rFonts w:ascii="NTFPreCursive" w:hAnsi="NTFPreCursive"/>
              </w:rPr>
              <w:t xml:space="preserve"> Nov</w:t>
            </w:r>
          </w:p>
        </w:tc>
        <w:tc>
          <w:tcPr>
            <w:tcW w:w="2410" w:type="dxa"/>
          </w:tcPr>
          <w:p w14:paraId="11FBB2E5" w14:textId="77777777" w:rsidR="00276CC2" w:rsidRPr="001506E3" w:rsidRDefault="00276CC2" w:rsidP="0085676F">
            <w:pPr>
              <w:jc w:val="center"/>
              <w:rPr>
                <w:rFonts w:ascii="NTFPreCursive" w:hAnsi="NTFPreCursive"/>
                <w:b/>
                <w:bCs/>
              </w:rPr>
            </w:pPr>
            <w:r w:rsidRPr="001506E3">
              <w:rPr>
                <w:rFonts w:ascii="NTFPreCursive" w:hAnsi="NTFPreCursive"/>
                <w:b/>
                <w:bCs/>
              </w:rPr>
              <w:t>Week 6</w:t>
            </w:r>
          </w:p>
          <w:p w14:paraId="7D3633A5" w14:textId="2F4AFB23" w:rsidR="00276CC2" w:rsidRPr="001506E3" w:rsidRDefault="00276CC2" w:rsidP="00EE102A">
            <w:pPr>
              <w:rPr>
                <w:rFonts w:ascii="NTFPreCursive" w:hAnsi="NTFPreCursive"/>
                <w:b/>
                <w:bCs/>
              </w:rPr>
            </w:pPr>
            <w:r w:rsidRPr="001506E3">
              <w:rPr>
                <w:rFonts w:ascii="NTFPreCursive" w:hAnsi="NTFPreCursive"/>
              </w:rPr>
              <w:t>w/b: 7</w:t>
            </w:r>
            <w:r w:rsidRPr="001506E3">
              <w:rPr>
                <w:rFonts w:ascii="NTFPreCursive" w:hAnsi="NTFPreCursive"/>
                <w:vertAlign w:val="superscript"/>
              </w:rPr>
              <w:t>th</w:t>
            </w:r>
            <w:r w:rsidRPr="001506E3">
              <w:rPr>
                <w:rFonts w:ascii="NTFPreCursive" w:hAnsi="NTFPreCursive"/>
              </w:rPr>
              <w:t xml:space="preserve"> Dec</w:t>
            </w:r>
          </w:p>
        </w:tc>
      </w:tr>
      <w:tr w:rsidR="00276CC2" w:rsidRPr="001506E3" w14:paraId="22314071" w14:textId="77777777" w:rsidTr="002F5D7A">
        <w:tc>
          <w:tcPr>
            <w:tcW w:w="2263" w:type="dxa"/>
          </w:tcPr>
          <w:p w14:paraId="0D224B86" w14:textId="787B669D" w:rsidR="00276CC2" w:rsidRPr="001506E3" w:rsidRDefault="00276CC2">
            <w:pPr>
              <w:rPr>
                <w:rFonts w:ascii="NTFPreCursive" w:hAnsi="NTFPreCursive"/>
                <w:sz w:val="22"/>
                <w:szCs w:val="22"/>
              </w:rPr>
            </w:pPr>
            <w:r w:rsidRPr="001506E3">
              <w:rPr>
                <w:rFonts w:ascii="NTFPreCursive" w:hAnsi="NTFPreCursive"/>
                <w:sz w:val="22"/>
                <w:szCs w:val="22"/>
              </w:rPr>
              <w:t>Spelling patte</w:t>
            </w:r>
            <w:r w:rsidR="00902BA0" w:rsidRPr="001506E3">
              <w:rPr>
                <w:rFonts w:ascii="NTFPreCursive" w:hAnsi="NTFPreCursive"/>
                <w:sz w:val="22"/>
                <w:szCs w:val="22"/>
              </w:rPr>
              <w:t>r</w:t>
            </w:r>
            <w:r w:rsidRPr="001506E3">
              <w:rPr>
                <w:rFonts w:ascii="NTFPreCursive" w:hAnsi="NTFPreCursive"/>
                <w:sz w:val="22"/>
                <w:szCs w:val="22"/>
              </w:rPr>
              <w:t>n: words ending in ‘le’</w:t>
            </w:r>
          </w:p>
        </w:tc>
        <w:tc>
          <w:tcPr>
            <w:tcW w:w="2410" w:type="dxa"/>
          </w:tcPr>
          <w:p w14:paraId="3DC29CC8" w14:textId="311C9D8E" w:rsidR="00276CC2" w:rsidRPr="001506E3" w:rsidRDefault="00276CC2">
            <w:pPr>
              <w:rPr>
                <w:rFonts w:ascii="NTFPreCursive" w:hAnsi="NTFPreCursive"/>
                <w:sz w:val="22"/>
                <w:szCs w:val="22"/>
              </w:rPr>
            </w:pPr>
            <w:r w:rsidRPr="001506E3">
              <w:rPr>
                <w:rFonts w:ascii="NTFPreCursive" w:hAnsi="NTFPreCursive"/>
                <w:sz w:val="22"/>
                <w:szCs w:val="22"/>
              </w:rPr>
              <w:t>Spelling patte</w:t>
            </w:r>
            <w:r w:rsidR="00902BA0" w:rsidRPr="001506E3">
              <w:rPr>
                <w:rFonts w:ascii="NTFPreCursive" w:hAnsi="NTFPreCursive"/>
                <w:sz w:val="22"/>
                <w:szCs w:val="22"/>
              </w:rPr>
              <w:t>r</w:t>
            </w:r>
            <w:r w:rsidRPr="001506E3">
              <w:rPr>
                <w:rFonts w:ascii="NTFPreCursive" w:hAnsi="NTFPreCursive"/>
                <w:sz w:val="22"/>
                <w:szCs w:val="22"/>
              </w:rPr>
              <w:t xml:space="preserve">n: </w:t>
            </w:r>
          </w:p>
          <w:p w14:paraId="77B8007C" w14:textId="71A1CC6C" w:rsidR="00423C86" w:rsidRPr="001506E3" w:rsidRDefault="00423C86">
            <w:pPr>
              <w:rPr>
                <w:rFonts w:ascii="NTFPreCursive" w:hAnsi="NTFPreCursive"/>
                <w:sz w:val="22"/>
                <w:szCs w:val="22"/>
              </w:rPr>
            </w:pPr>
            <w:r w:rsidRPr="001506E3">
              <w:rPr>
                <w:rFonts w:ascii="NTFPreCursive" w:hAnsi="NTFPreCursive"/>
                <w:sz w:val="22"/>
                <w:szCs w:val="22"/>
              </w:rPr>
              <w:t>Words ending in ‘el’</w:t>
            </w:r>
          </w:p>
        </w:tc>
        <w:tc>
          <w:tcPr>
            <w:tcW w:w="2410" w:type="dxa"/>
          </w:tcPr>
          <w:p w14:paraId="407CFBF0" w14:textId="31D528A1" w:rsidR="00276CC2" w:rsidRPr="001506E3" w:rsidRDefault="00276CC2">
            <w:pPr>
              <w:rPr>
                <w:rFonts w:ascii="NTFPreCursive" w:hAnsi="NTFPreCursive"/>
                <w:sz w:val="22"/>
                <w:szCs w:val="22"/>
              </w:rPr>
            </w:pPr>
            <w:r w:rsidRPr="001506E3">
              <w:rPr>
                <w:rFonts w:ascii="NTFPreCursive" w:hAnsi="NTFPreCursive"/>
                <w:sz w:val="22"/>
                <w:szCs w:val="22"/>
              </w:rPr>
              <w:t>Spelling patte</w:t>
            </w:r>
            <w:r w:rsidR="00902BA0" w:rsidRPr="001506E3">
              <w:rPr>
                <w:rFonts w:ascii="NTFPreCursive" w:hAnsi="NTFPreCursive"/>
                <w:sz w:val="22"/>
                <w:szCs w:val="22"/>
              </w:rPr>
              <w:t>r</w:t>
            </w:r>
            <w:r w:rsidRPr="001506E3">
              <w:rPr>
                <w:rFonts w:ascii="NTFPreCursive" w:hAnsi="NTFPreCursive"/>
                <w:sz w:val="22"/>
                <w:szCs w:val="22"/>
              </w:rPr>
              <w:t>n:</w:t>
            </w:r>
          </w:p>
          <w:p w14:paraId="68F786B6" w14:textId="7825E16A" w:rsidR="00276CC2" w:rsidRPr="001506E3" w:rsidRDefault="00423C86">
            <w:pPr>
              <w:rPr>
                <w:rFonts w:ascii="NTFPreCursive" w:hAnsi="NTFPreCursive"/>
                <w:sz w:val="22"/>
                <w:szCs w:val="22"/>
              </w:rPr>
            </w:pPr>
            <w:r w:rsidRPr="001506E3">
              <w:rPr>
                <w:rFonts w:ascii="NTFPreCursive" w:hAnsi="NTFPreCursive"/>
                <w:sz w:val="22"/>
                <w:szCs w:val="22"/>
              </w:rPr>
              <w:t>Words ending in ‘al’</w:t>
            </w:r>
          </w:p>
        </w:tc>
        <w:tc>
          <w:tcPr>
            <w:tcW w:w="2551" w:type="dxa"/>
          </w:tcPr>
          <w:p w14:paraId="1C8F9009" w14:textId="59846C5F" w:rsidR="00276CC2" w:rsidRPr="001506E3" w:rsidRDefault="00276CC2">
            <w:pPr>
              <w:rPr>
                <w:rFonts w:ascii="NTFPreCursive" w:hAnsi="NTFPreCursive"/>
                <w:sz w:val="22"/>
                <w:szCs w:val="22"/>
              </w:rPr>
            </w:pPr>
            <w:r w:rsidRPr="001506E3">
              <w:rPr>
                <w:rFonts w:ascii="NTFPreCursive" w:hAnsi="NTFPreCursive"/>
                <w:sz w:val="22"/>
                <w:szCs w:val="22"/>
              </w:rPr>
              <w:t>Spelling patte</w:t>
            </w:r>
            <w:r w:rsidR="00902BA0" w:rsidRPr="001506E3">
              <w:rPr>
                <w:rFonts w:ascii="NTFPreCursive" w:hAnsi="NTFPreCursive"/>
                <w:sz w:val="22"/>
                <w:szCs w:val="22"/>
              </w:rPr>
              <w:t>r</w:t>
            </w:r>
            <w:r w:rsidRPr="001506E3">
              <w:rPr>
                <w:rFonts w:ascii="NTFPreCursive" w:hAnsi="NTFPreCursive"/>
                <w:sz w:val="22"/>
                <w:szCs w:val="22"/>
              </w:rPr>
              <w:t>n:</w:t>
            </w:r>
          </w:p>
          <w:p w14:paraId="7AF7E315" w14:textId="461DCFDF" w:rsidR="00276CC2" w:rsidRPr="001506E3" w:rsidRDefault="001D1742">
            <w:pPr>
              <w:rPr>
                <w:rFonts w:ascii="NTFPreCursive" w:hAnsi="NTFPreCursive"/>
                <w:sz w:val="22"/>
                <w:szCs w:val="22"/>
              </w:rPr>
            </w:pPr>
            <w:r w:rsidRPr="001506E3">
              <w:rPr>
                <w:rFonts w:ascii="NTFPreCursive" w:hAnsi="NTFPreCursive"/>
                <w:sz w:val="22"/>
                <w:szCs w:val="22"/>
              </w:rPr>
              <w:t>Words ending in ‘il’</w:t>
            </w:r>
          </w:p>
        </w:tc>
        <w:tc>
          <w:tcPr>
            <w:tcW w:w="2552" w:type="dxa"/>
          </w:tcPr>
          <w:p w14:paraId="2A46C7A6" w14:textId="77777777" w:rsidR="00381F20" w:rsidRPr="001506E3" w:rsidRDefault="00381F20" w:rsidP="00381F20">
            <w:pPr>
              <w:rPr>
                <w:rFonts w:ascii="NTFPreCursive" w:hAnsi="NTFPreCursive"/>
                <w:sz w:val="22"/>
                <w:szCs w:val="22"/>
              </w:rPr>
            </w:pPr>
            <w:r w:rsidRPr="001506E3">
              <w:rPr>
                <w:rFonts w:ascii="NTFPreCursive" w:hAnsi="NTFPreCursive"/>
                <w:sz w:val="22"/>
                <w:szCs w:val="22"/>
              </w:rPr>
              <w:t>Challenge words</w:t>
            </w:r>
          </w:p>
          <w:p w14:paraId="12CF9D35" w14:textId="7866006C" w:rsidR="00276CC2" w:rsidRPr="001506E3" w:rsidRDefault="00381F20" w:rsidP="00381F20">
            <w:pPr>
              <w:rPr>
                <w:rFonts w:ascii="NTFPreCursive" w:hAnsi="NTFPreCursive"/>
                <w:sz w:val="22"/>
                <w:szCs w:val="22"/>
              </w:rPr>
            </w:pPr>
            <w:r w:rsidRPr="001506E3">
              <w:rPr>
                <w:rFonts w:ascii="NTFPreCursive" w:hAnsi="NTFPreCursive"/>
                <w:sz w:val="22"/>
                <w:szCs w:val="22"/>
              </w:rPr>
              <w:t>These words are from the Year 1/2 statutory word list</w:t>
            </w:r>
          </w:p>
        </w:tc>
        <w:tc>
          <w:tcPr>
            <w:tcW w:w="2410" w:type="dxa"/>
          </w:tcPr>
          <w:p w14:paraId="361CE036" w14:textId="483E6814" w:rsidR="00F229AF" w:rsidRPr="001506E3" w:rsidRDefault="00F229AF" w:rsidP="00F229AF">
            <w:pPr>
              <w:rPr>
                <w:rFonts w:ascii="NTFPreCursive" w:hAnsi="NTFPreCursive"/>
                <w:sz w:val="22"/>
                <w:szCs w:val="22"/>
              </w:rPr>
            </w:pPr>
            <w:r w:rsidRPr="001506E3">
              <w:rPr>
                <w:rFonts w:ascii="NTFPreCursive" w:hAnsi="NTFPreCursive"/>
                <w:sz w:val="22"/>
                <w:szCs w:val="22"/>
              </w:rPr>
              <w:t>Spelling patte</w:t>
            </w:r>
            <w:r w:rsidR="00902BA0" w:rsidRPr="001506E3">
              <w:rPr>
                <w:rFonts w:ascii="NTFPreCursive" w:hAnsi="NTFPreCursive"/>
                <w:sz w:val="22"/>
                <w:szCs w:val="22"/>
              </w:rPr>
              <w:t>r</w:t>
            </w:r>
            <w:r w:rsidRPr="001506E3">
              <w:rPr>
                <w:rFonts w:ascii="NTFPreCursive" w:hAnsi="NTFPreCursive"/>
                <w:sz w:val="22"/>
                <w:szCs w:val="22"/>
              </w:rPr>
              <w:t>n:</w:t>
            </w:r>
          </w:p>
          <w:p w14:paraId="41CEC868" w14:textId="4D076005" w:rsidR="00276CC2" w:rsidRPr="001506E3" w:rsidRDefault="00F229AF" w:rsidP="00F229AF">
            <w:pPr>
              <w:rPr>
                <w:rFonts w:ascii="NTFPreCursive" w:hAnsi="NTFPreCursive"/>
                <w:sz w:val="22"/>
                <w:szCs w:val="22"/>
              </w:rPr>
            </w:pPr>
            <w:r w:rsidRPr="001506E3">
              <w:rPr>
                <w:rFonts w:ascii="NTFPreCursive" w:hAnsi="NTFPreCursive"/>
                <w:sz w:val="22"/>
                <w:szCs w:val="22"/>
              </w:rPr>
              <w:t>‘</w:t>
            </w:r>
            <w:r w:rsidR="00AB778E" w:rsidRPr="001506E3">
              <w:rPr>
                <w:rFonts w:ascii="NTFPreCursive" w:hAnsi="NTFPreCursive"/>
                <w:sz w:val="22"/>
                <w:szCs w:val="22"/>
              </w:rPr>
              <w:t>y’ makes an /</w:t>
            </w:r>
            <w:proofErr w:type="spellStart"/>
            <w:r w:rsidR="00AB778E" w:rsidRPr="001506E3">
              <w:rPr>
                <w:rFonts w:ascii="NTFPreCursive" w:hAnsi="NTFPreCursive"/>
                <w:sz w:val="22"/>
                <w:szCs w:val="22"/>
              </w:rPr>
              <w:t>igh</w:t>
            </w:r>
            <w:proofErr w:type="spellEnd"/>
            <w:r w:rsidR="00AB778E" w:rsidRPr="001506E3">
              <w:rPr>
                <w:rFonts w:ascii="NTFPreCursive" w:hAnsi="NTFPreCursive"/>
                <w:sz w:val="22"/>
                <w:szCs w:val="22"/>
              </w:rPr>
              <w:t>/ sound</w:t>
            </w:r>
          </w:p>
        </w:tc>
      </w:tr>
      <w:tr w:rsidR="005473FF" w:rsidRPr="001506E3" w14:paraId="3E15982E" w14:textId="77777777" w:rsidTr="002F5D7A">
        <w:tc>
          <w:tcPr>
            <w:tcW w:w="2263" w:type="dxa"/>
          </w:tcPr>
          <w:p w14:paraId="5681E0BA" w14:textId="25FC3325" w:rsidR="005473FF" w:rsidRPr="001506E3" w:rsidRDefault="005473FF" w:rsidP="005473FF">
            <w:pPr>
              <w:spacing w:before="120" w:after="120"/>
              <w:rPr>
                <w:rFonts w:ascii="NTFPreCursive" w:hAnsi="NTFPreCursive"/>
                <w:sz w:val="32"/>
                <w:szCs w:val="32"/>
              </w:rPr>
            </w:pPr>
            <w:r w:rsidRPr="001506E3">
              <w:rPr>
                <w:rFonts w:ascii="NTFPreCursive" w:hAnsi="NTFPreCursive" w:cs="Arial"/>
                <w:sz w:val="32"/>
                <w:szCs w:val="32"/>
              </w:rPr>
              <w:t xml:space="preserve">table </w:t>
            </w:r>
          </w:p>
        </w:tc>
        <w:tc>
          <w:tcPr>
            <w:tcW w:w="2410" w:type="dxa"/>
          </w:tcPr>
          <w:p w14:paraId="4F9729D1" w14:textId="5742E2D7" w:rsidR="005473FF" w:rsidRPr="001506E3" w:rsidRDefault="005473FF" w:rsidP="005473FF">
            <w:pPr>
              <w:spacing w:before="120" w:after="120"/>
              <w:rPr>
                <w:rFonts w:ascii="NTFPreCursive" w:hAnsi="NTFPreCursive"/>
                <w:sz w:val="32"/>
                <w:szCs w:val="32"/>
              </w:rPr>
            </w:pPr>
            <w:r w:rsidRPr="001506E3">
              <w:rPr>
                <w:rFonts w:ascii="NTFPreCursive" w:hAnsi="NTFPreCursive" w:cs="Arial"/>
                <w:sz w:val="32"/>
                <w:szCs w:val="32"/>
              </w:rPr>
              <w:t>camel</w:t>
            </w:r>
          </w:p>
        </w:tc>
        <w:tc>
          <w:tcPr>
            <w:tcW w:w="2410" w:type="dxa"/>
          </w:tcPr>
          <w:p w14:paraId="752C267E" w14:textId="3C052820" w:rsidR="005473FF" w:rsidRPr="001506E3" w:rsidRDefault="005473FF" w:rsidP="005473FF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1506E3">
              <w:rPr>
                <w:rFonts w:ascii="NTFPreCursive" w:hAnsi="NTFPreCursive" w:cs="Arial"/>
                <w:sz w:val="32"/>
                <w:szCs w:val="32"/>
              </w:rPr>
              <w:t>pedal</w:t>
            </w:r>
          </w:p>
        </w:tc>
        <w:tc>
          <w:tcPr>
            <w:tcW w:w="2551" w:type="dxa"/>
          </w:tcPr>
          <w:p w14:paraId="39CD9B5F" w14:textId="2CE11B2F" w:rsidR="005473FF" w:rsidRPr="001506E3" w:rsidRDefault="005473FF" w:rsidP="005473FF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1506E3">
              <w:rPr>
                <w:rFonts w:ascii="NTFPreCursive" w:hAnsi="NTFPreCursive" w:cs="Arial"/>
                <w:sz w:val="32"/>
                <w:szCs w:val="32"/>
              </w:rPr>
              <w:t xml:space="preserve">pencil </w:t>
            </w:r>
          </w:p>
        </w:tc>
        <w:tc>
          <w:tcPr>
            <w:tcW w:w="2552" w:type="dxa"/>
          </w:tcPr>
          <w:p w14:paraId="1FCE5F0F" w14:textId="52DC9F75" w:rsidR="005473FF" w:rsidRPr="001506E3" w:rsidRDefault="005473FF" w:rsidP="005473FF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1506E3">
              <w:rPr>
                <w:rFonts w:ascii="NTFPreCursive" w:hAnsi="NTFPreCursive" w:cs="Arial"/>
                <w:sz w:val="32"/>
                <w:szCs w:val="32"/>
              </w:rPr>
              <w:t xml:space="preserve">wild </w:t>
            </w:r>
          </w:p>
        </w:tc>
        <w:tc>
          <w:tcPr>
            <w:tcW w:w="2410" w:type="dxa"/>
          </w:tcPr>
          <w:p w14:paraId="4B218A3B" w14:textId="74DE2CFC" w:rsidR="005473FF" w:rsidRPr="001506E3" w:rsidRDefault="005473FF" w:rsidP="005473FF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1506E3">
              <w:rPr>
                <w:rFonts w:ascii="NTFPreCursive" w:hAnsi="NTFPreCursive" w:cs="Arial"/>
                <w:sz w:val="32"/>
                <w:szCs w:val="32"/>
              </w:rPr>
              <w:t>cry</w:t>
            </w:r>
          </w:p>
        </w:tc>
      </w:tr>
      <w:tr w:rsidR="005473FF" w:rsidRPr="001506E3" w14:paraId="35B0965F" w14:textId="77777777" w:rsidTr="002F5D7A">
        <w:tc>
          <w:tcPr>
            <w:tcW w:w="2263" w:type="dxa"/>
          </w:tcPr>
          <w:p w14:paraId="5D7BED2F" w14:textId="0A70A574" w:rsidR="005473FF" w:rsidRPr="001506E3" w:rsidRDefault="005473FF" w:rsidP="005473FF">
            <w:pPr>
              <w:spacing w:before="120" w:after="120"/>
              <w:rPr>
                <w:rFonts w:ascii="NTFPreCursive" w:hAnsi="NTFPreCursive"/>
                <w:sz w:val="32"/>
                <w:szCs w:val="32"/>
              </w:rPr>
            </w:pPr>
            <w:r w:rsidRPr="001506E3">
              <w:rPr>
                <w:rFonts w:ascii="NTFPreCursive" w:hAnsi="NTFPreCursive" w:cs="Arial"/>
                <w:sz w:val="32"/>
                <w:szCs w:val="32"/>
              </w:rPr>
              <w:t xml:space="preserve">apple </w:t>
            </w:r>
          </w:p>
        </w:tc>
        <w:tc>
          <w:tcPr>
            <w:tcW w:w="2410" w:type="dxa"/>
          </w:tcPr>
          <w:p w14:paraId="7647010F" w14:textId="1E8807D1" w:rsidR="005473FF" w:rsidRPr="001506E3" w:rsidRDefault="005473FF" w:rsidP="005473FF">
            <w:pPr>
              <w:spacing w:before="120" w:after="120"/>
              <w:rPr>
                <w:rFonts w:ascii="NTFPreCursive" w:hAnsi="NTFPreCursive"/>
                <w:sz w:val="32"/>
                <w:szCs w:val="32"/>
              </w:rPr>
            </w:pPr>
            <w:r w:rsidRPr="001506E3">
              <w:rPr>
                <w:rFonts w:ascii="NTFPreCursive" w:hAnsi="NTFPreCursive" w:cs="Arial"/>
                <w:sz w:val="32"/>
                <w:szCs w:val="32"/>
              </w:rPr>
              <w:t xml:space="preserve">tunnel </w:t>
            </w:r>
          </w:p>
        </w:tc>
        <w:tc>
          <w:tcPr>
            <w:tcW w:w="2410" w:type="dxa"/>
          </w:tcPr>
          <w:p w14:paraId="1D008640" w14:textId="63A0AB00" w:rsidR="005473FF" w:rsidRPr="001506E3" w:rsidRDefault="005473FF" w:rsidP="005473FF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1506E3">
              <w:rPr>
                <w:rFonts w:ascii="NTFPreCursive" w:hAnsi="NTFPreCursive" w:cs="Arial"/>
                <w:sz w:val="32"/>
                <w:szCs w:val="32"/>
              </w:rPr>
              <w:t xml:space="preserve">capital </w:t>
            </w:r>
          </w:p>
        </w:tc>
        <w:tc>
          <w:tcPr>
            <w:tcW w:w="2551" w:type="dxa"/>
          </w:tcPr>
          <w:p w14:paraId="382B0B02" w14:textId="25CD032E" w:rsidR="005473FF" w:rsidRPr="001506E3" w:rsidRDefault="005473FF" w:rsidP="005473FF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1506E3">
              <w:rPr>
                <w:rFonts w:ascii="NTFPreCursive" w:hAnsi="NTFPreCursive" w:cs="Arial"/>
                <w:sz w:val="32"/>
                <w:szCs w:val="32"/>
              </w:rPr>
              <w:t>fossil</w:t>
            </w:r>
          </w:p>
        </w:tc>
        <w:tc>
          <w:tcPr>
            <w:tcW w:w="2552" w:type="dxa"/>
          </w:tcPr>
          <w:p w14:paraId="665229AF" w14:textId="44FFCFEE" w:rsidR="005473FF" w:rsidRPr="001506E3" w:rsidRDefault="005473FF" w:rsidP="005473FF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1506E3">
              <w:rPr>
                <w:rFonts w:ascii="NTFPreCursive" w:hAnsi="NTFPreCursive" w:cs="Arial"/>
                <w:sz w:val="32"/>
                <w:szCs w:val="32"/>
              </w:rPr>
              <w:t xml:space="preserve">climb </w:t>
            </w:r>
          </w:p>
        </w:tc>
        <w:tc>
          <w:tcPr>
            <w:tcW w:w="2410" w:type="dxa"/>
          </w:tcPr>
          <w:p w14:paraId="7916163B" w14:textId="24D8BD99" w:rsidR="005473FF" w:rsidRPr="001506E3" w:rsidRDefault="005473FF" w:rsidP="005473FF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1506E3">
              <w:rPr>
                <w:rFonts w:ascii="NTFPreCursive" w:hAnsi="NTFPreCursive" w:cs="Arial"/>
                <w:sz w:val="32"/>
                <w:szCs w:val="32"/>
              </w:rPr>
              <w:t>fly</w:t>
            </w:r>
          </w:p>
        </w:tc>
      </w:tr>
      <w:tr w:rsidR="005473FF" w:rsidRPr="001506E3" w14:paraId="78ADFEB6" w14:textId="77777777" w:rsidTr="002F5D7A">
        <w:tc>
          <w:tcPr>
            <w:tcW w:w="2263" w:type="dxa"/>
          </w:tcPr>
          <w:p w14:paraId="5285983F" w14:textId="29EE4BC8" w:rsidR="005473FF" w:rsidRPr="001506E3" w:rsidRDefault="005473FF" w:rsidP="005473FF">
            <w:pPr>
              <w:spacing w:before="120" w:after="120"/>
              <w:rPr>
                <w:rFonts w:ascii="NTFPreCursive" w:hAnsi="NTFPreCursive"/>
                <w:sz w:val="32"/>
                <w:szCs w:val="32"/>
              </w:rPr>
            </w:pPr>
            <w:r w:rsidRPr="001506E3">
              <w:rPr>
                <w:rFonts w:ascii="NTFPreCursive" w:hAnsi="NTFPreCursive" w:cs="Arial"/>
                <w:sz w:val="32"/>
                <w:szCs w:val="32"/>
              </w:rPr>
              <w:t xml:space="preserve">bottle </w:t>
            </w:r>
          </w:p>
        </w:tc>
        <w:tc>
          <w:tcPr>
            <w:tcW w:w="2410" w:type="dxa"/>
          </w:tcPr>
          <w:p w14:paraId="6A2E8BA4" w14:textId="35DE1026" w:rsidR="005473FF" w:rsidRPr="001506E3" w:rsidRDefault="005473FF" w:rsidP="005473FF">
            <w:pPr>
              <w:spacing w:before="120" w:after="120"/>
              <w:rPr>
                <w:rFonts w:ascii="NTFPreCursive" w:hAnsi="NTFPreCursive"/>
                <w:sz w:val="32"/>
                <w:szCs w:val="32"/>
              </w:rPr>
            </w:pPr>
            <w:r w:rsidRPr="001506E3">
              <w:rPr>
                <w:rFonts w:ascii="NTFPreCursive" w:hAnsi="NTFPreCursive" w:cs="Arial"/>
                <w:sz w:val="32"/>
                <w:szCs w:val="32"/>
              </w:rPr>
              <w:t xml:space="preserve">squirrel </w:t>
            </w:r>
          </w:p>
        </w:tc>
        <w:tc>
          <w:tcPr>
            <w:tcW w:w="2410" w:type="dxa"/>
          </w:tcPr>
          <w:p w14:paraId="16AFFBDB" w14:textId="231E4923" w:rsidR="005473FF" w:rsidRPr="001506E3" w:rsidRDefault="005473FF" w:rsidP="005473FF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1506E3">
              <w:rPr>
                <w:rFonts w:ascii="NTFPreCursive" w:hAnsi="NTFPreCursive" w:cs="Arial"/>
                <w:sz w:val="32"/>
                <w:szCs w:val="32"/>
              </w:rPr>
              <w:t xml:space="preserve">hospital </w:t>
            </w:r>
          </w:p>
        </w:tc>
        <w:tc>
          <w:tcPr>
            <w:tcW w:w="2551" w:type="dxa"/>
          </w:tcPr>
          <w:p w14:paraId="785DBBE6" w14:textId="5BE89A8E" w:rsidR="005473FF" w:rsidRPr="001506E3" w:rsidRDefault="005473FF" w:rsidP="005473FF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1506E3">
              <w:rPr>
                <w:rFonts w:ascii="NTFPreCursive" w:hAnsi="NTFPreCursive" w:cs="Arial"/>
                <w:sz w:val="32"/>
                <w:szCs w:val="32"/>
              </w:rPr>
              <w:t>nostril</w:t>
            </w:r>
          </w:p>
        </w:tc>
        <w:tc>
          <w:tcPr>
            <w:tcW w:w="2552" w:type="dxa"/>
          </w:tcPr>
          <w:p w14:paraId="3EFE615D" w14:textId="057E276F" w:rsidR="005473FF" w:rsidRPr="001506E3" w:rsidRDefault="005473FF" w:rsidP="005473FF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1506E3">
              <w:rPr>
                <w:rFonts w:ascii="NTFPreCursive" w:hAnsi="NTFPreCursive" w:cs="Arial"/>
                <w:sz w:val="32"/>
                <w:szCs w:val="32"/>
              </w:rPr>
              <w:t xml:space="preserve">most </w:t>
            </w:r>
          </w:p>
        </w:tc>
        <w:tc>
          <w:tcPr>
            <w:tcW w:w="2410" w:type="dxa"/>
          </w:tcPr>
          <w:p w14:paraId="3FE9FB89" w14:textId="53BB8BBD" w:rsidR="005473FF" w:rsidRPr="001506E3" w:rsidRDefault="005473FF" w:rsidP="005473FF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1506E3">
              <w:rPr>
                <w:rFonts w:ascii="NTFPreCursive" w:hAnsi="NTFPreCursive" w:cs="Arial"/>
                <w:sz w:val="32"/>
                <w:szCs w:val="32"/>
              </w:rPr>
              <w:t>dry</w:t>
            </w:r>
          </w:p>
        </w:tc>
      </w:tr>
      <w:tr w:rsidR="005473FF" w:rsidRPr="001506E3" w14:paraId="77AF6A45" w14:textId="77777777" w:rsidTr="002F5D7A">
        <w:tc>
          <w:tcPr>
            <w:tcW w:w="2263" w:type="dxa"/>
          </w:tcPr>
          <w:p w14:paraId="461194B6" w14:textId="5CECB743" w:rsidR="005473FF" w:rsidRPr="001506E3" w:rsidRDefault="005473FF" w:rsidP="005473FF">
            <w:pPr>
              <w:spacing w:before="120" w:after="120"/>
              <w:rPr>
                <w:rFonts w:ascii="NTFPreCursive" w:hAnsi="NTFPreCursive"/>
                <w:sz w:val="32"/>
                <w:szCs w:val="32"/>
              </w:rPr>
            </w:pPr>
            <w:r w:rsidRPr="001506E3">
              <w:rPr>
                <w:rFonts w:ascii="NTFPreCursive" w:hAnsi="NTFPreCursive" w:cs="Arial"/>
                <w:sz w:val="32"/>
                <w:szCs w:val="32"/>
              </w:rPr>
              <w:t>little</w:t>
            </w:r>
          </w:p>
        </w:tc>
        <w:tc>
          <w:tcPr>
            <w:tcW w:w="2410" w:type="dxa"/>
          </w:tcPr>
          <w:p w14:paraId="2B82E90E" w14:textId="003F6ADF" w:rsidR="005473FF" w:rsidRPr="001506E3" w:rsidRDefault="005473FF" w:rsidP="005473FF">
            <w:pPr>
              <w:spacing w:before="120" w:after="120"/>
              <w:rPr>
                <w:rFonts w:ascii="NTFPreCursive" w:hAnsi="NTFPreCursive"/>
                <w:sz w:val="32"/>
                <w:szCs w:val="32"/>
              </w:rPr>
            </w:pPr>
            <w:r w:rsidRPr="001506E3">
              <w:rPr>
                <w:rFonts w:ascii="NTFPreCursive" w:hAnsi="NTFPreCursive" w:cs="Arial"/>
                <w:sz w:val="32"/>
                <w:szCs w:val="32"/>
              </w:rPr>
              <w:t xml:space="preserve">travel </w:t>
            </w:r>
          </w:p>
        </w:tc>
        <w:tc>
          <w:tcPr>
            <w:tcW w:w="2410" w:type="dxa"/>
          </w:tcPr>
          <w:p w14:paraId="583376E1" w14:textId="1BF3A536" w:rsidR="005473FF" w:rsidRPr="001506E3" w:rsidRDefault="005473FF" w:rsidP="005473FF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1506E3">
              <w:rPr>
                <w:rFonts w:ascii="NTFPreCursive" w:hAnsi="NTFPreCursive" w:cs="Arial"/>
                <w:sz w:val="32"/>
                <w:szCs w:val="32"/>
              </w:rPr>
              <w:t xml:space="preserve">animal </w:t>
            </w:r>
          </w:p>
        </w:tc>
        <w:tc>
          <w:tcPr>
            <w:tcW w:w="2551" w:type="dxa"/>
          </w:tcPr>
          <w:p w14:paraId="496489CD" w14:textId="6D15C4EF" w:rsidR="005473FF" w:rsidRPr="001506E3" w:rsidRDefault="005473FF" w:rsidP="005473FF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1506E3">
              <w:rPr>
                <w:rFonts w:ascii="NTFPreCursive" w:hAnsi="NTFPreCursive" w:cs="Arial"/>
                <w:sz w:val="32"/>
                <w:szCs w:val="32"/>
              </w:rPr>
              <w:t xml:space="preserve">pupil </w:t>
            </w:r>
          </w:p>
        </w:tc>
        <w:tc>
          <w:tcPr>
            <w:tcW w:w="2552" w:type="dxa"/>
          </w:tcPr>
          <w:p w14:paraId="3107652D" w14:textId="7730F583" w:rsidR="005473FF" w:rsidRPr="001506E3" w:rsidRDefault="005473FF" w:rsidP="005473FF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1506E3">
              <w:rPr>
                <w:rFonts w:ascii="NTFPreCursive" w:hAnsi="NTFPreCursive" w:cs="Arial"/>
                <w:sz w:val="32"/>
                <w:szCs w:val="32"/>
              </w:rPr>
              <w:t xml:space="preserve">only </w:t>
            </w:r>
          </w:p>
        </w:tc>
        <w:tc>
          <w:tcPr>
            <w:tcW w:w="2410" w:type="dxa"/>
          </w:tcPr>
          <w:p w14:paraId="03C131D0" w14:textId="2C47A9FD" w:rsidR="005473FF" w:rsidRPr="001506E3" w:rsidRDefault="005473FF" w:rsidP="005473FF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1506E3">
              <w:rPr>
                <w:rFonts w:ascii="NTFPreCursive" w:hAnsi="NTFPreCursive" w:cs="Arial"/>
                <w:sz w:val="32"/>
                <w:szCs w:val="32"/>
              </w:rPr>
              <w:t>try</w:t>
            </w:r>
          </w:p>
        </w:tc>
      </w:tr>
      <w:tr w:rsidR="005473FF" w:rsidRPr="001506E3" w14:paraId="1DDEE925" w14:textId="77777777" w:rsidTr="002F5D7A">
        <w:tc>
          <w:tcPr>
            <w:tcW w:w="2263" w:type="dxa"/>
          </w:tcPr>
          <w:p w14:paraId="1F8CE3C3" w14:textId="54510B14" w:rsidR="005473FF" w:rsidRPr="001506E3" w:rsidRDefault="005473FF" w:rsidP="005473FF">
            <w:pPr>
              <w:spacing w:before="120" w:after="120"/>
              <w:rPr>
                <w:rFonts w:ascii="NTFPreCursive" w:hAnsi="NTFPreCursive"/>
                <w:sz w:val="32"/>
                <w:szCs w:val="32"/>
              </w:rPr>
            </w:pPr>
            <w:r w:rsidRPr="001506E3">
              <w:rPr>
                <w:rFonts w:ascii="NTFPreCursive" w:hAnsi="NTFPreCursive" w:cs="Arial"/>
                <w:sz w:val="32"/>
                <w:szCs w:val="32"/>
              </w:rPr>
              <w:t xml:space="preserve">middle </w:t>
            </w:r>
          </w:p>
        </w:tc>
        <w:tc>
          <w:tcPr>
            <w:tcW w:w="2410" w:type="dxa"/>
          </w:tcPr>
          <w:p w14:paraId="7B0A6BB4" w14:textId="4422D2A3" w:rsidR="005473FF" w:rsidRPr="001506E3" w:rsidRDefault="005473FF" w:rsidP="005473FF">
            <w:pPr>
              <w:spacing w:before="120" w:after="120"/>
              <w:rPr>
                <w:rFonts w:ascii="NTFPreCursive" w:hAnsi="NTFPreCursive"/>
                <w:sz w:val="32"/>
                <w:szCs w:val="32"/>
              </w:rPr>
            </w:pPr>
            <w:r w:rsidRPr="001506E3">
              <w:rPr>
                <w:rFonts w:ascii="NTFPreCursive" w:hAnsi="NTFPreCursive" w:cs="Arial"/>
                <w:sz w:val="32"/>
                <w:szCs w:val="32"/>
              </w:rPr>
              <w:t xml:space="preserve">towel </w:t>
            </w:r>
          </w:p>
        </w:tc>
        <w:tc>
          <w:tcPr>
            <w:tcW w:w="2410" w:type="dxa"/>
          </w:tcPr>
          <w:p w14:paraId="59D2DD9D" w14:textId="06F77EED" w:rsidR="005473FF" w:rsidRPr="001506E3" w:rsidRDefault="005473FF" w:rsidP="005473FF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1506E3">
              <w:rPr>
                <w:rFonts w:ascii="NTFPreCursive" w:hAnsi="NTFPreCursive" w:cs="Arial"/>
                <w:sz w:val="32"/>
                <w:szCs w:val="32"/>
              </w:rPr>
              <w:t xml:space="preserve">equal </w:t>
            </w:r>
          </w:p>
        </w:tc>
        <w:tc>
          <w:tcPr>
            <w:tcW w:w="2551" w:type="dxa"/>
          </w:tcPr>
          <w:p w14:paraId="098CA861" w14:textId="5FCCF70E" w:rsidR="005473FF" w:rsidRPr="001506E3" w:rsidRDefault="005473FF" w:rsidP="005473FF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1506E3">
              <w:rPr>
                <w:rFonts w:ascii="NTFPreCursive" w:hAnsi="NTFPreCursive" w:cs="Arial"/>
                <w:sz w:val="32"/>
                <w:szCs w:val="32"/>
              </w:rPr>
              <w:t xml:space="preserve">April </w:t>
            </w:r>
          </w:p>
        </w:tc>
        <w:tc>
          <w:tcPr>
            <w:tcW w:w="2552" w:type="dxa"/>
          </w:tcPr>
          <w:p w14:paraId="74244AA1" w14:textId="552EAD53" w:rsidR="005473FF" w:rsidRPr="001506E3" w:rsidRDefault="005473FF" w:rsidP="005473FF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1506E3">
              <w:rPr>
                <w:rFonts w:ascii="NTFPreCursive" w:hAnsi="NTFPreCursive" w:cs="Arial"/>
                <w:sz w:val="32"/>
                <w:szCs w:val="32"/>
              </w:rPr>
              <w:t xml:space="preserve">both </w:t>
            </w:r>
          </w:p>
        </w:tc>
        <w:tc>
          <w:tcPr>
            <w:tcW w:w="2410" w:type="dxa"/>
          </w:tcPr>
          <w:p w14:paraId="2F5007F0" w14:textId="7ABC2FCD" w:rsidR="005473FF" w:rsidRPr="001506E3" w:rsidRDefault="005473FF" w:rsidP="005473FF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1506E3">
              <w:rPr>
                <w:rFonts w:ascii="NTFPreCursive" w:hAnsi="NTFPreCursive" w:cs="Arial"/>
                <w:sz w:val="32"/>
                <w:szCs w:val="32"/>
              </w:rPr>
              <w:t>reply</w:t>
            </w:r>
          </w:p>
        </w:tc>
      </w:tr>
      <w:tr w:rsidR="005473FF" w:rsidRPr="001506E3" w14:paraId="71C506C6" w14:textId="77777777" w:rsidTr="002F5D7A">
        <w:tc>
          <w:tcPr>
            <w:tcW w:w="2263" w:type="dxa"/>
          </w:tcPr>
          <w:p w14:paraId="0BA2EC3D" w14:textId="2082C5D5" w:rsidR="005473FF" w:rsidRPr="001506E3" w:rsidRDefault="005473FF" w:rsidP="005473FF">
            <w:pPr>
              <w:spacing w:before="120" w:after="120"/>
              <w:rPr>
                <w:rFonts w:ascii="NTFPreCursive" w:hAnsi="NTFPreCursive"/>
                <w:sz w:val="32"/>
                <w:szCs w:val="32"/>
              </w:rPr>
            </w:pPr>
            <w:r w:rsidRPr="001506E3">
              <w:rPr>
                <w:rFonts w:ascii="NTFPreCursive" w:hAnsi="NTFPreCursive" w:cs="Arial"/>
                <w:sz w:val="32"/>
                <w:szCs w:val="32"/>
              </w:rPr>
              <w:t xml:space="preserve">bubble </w:t>
            </w:r>
          </w:p>
        </w:tc>
        <w:tc>
          <w:tcPr>
            <w:tcW w:w="2410" w:type="dxa"/>
          </w:tcPr>
          <w:p w14:paraId="044D91B1" w14:textId="53EC47AE" w:rsidR="005473FF" w:rsidRPr="001506E3" w:rsidRDefault="005473FF" w:rsidP="005473FF">
            <w:pPr>
              <w:spacing w:before="120" w:after="120"/>
              <w:rPr>
                <w:rFonts w:ascii="NTFPreCursive" w:hAnsi="NTFPreCursive"/>
                <w:sz w:val="32"/>
                <w:szCs w:val="32"/>
              </w:rPr>
            </w:pPr>
            <w:r w:rsidRPr="001506E3">
              <w:rPr>
                <w:rFonts w:ascii="NTFPreCursive" w:hAnsi="NTFPreCursive" w:cs="Arial"/>
                <w:sz w:val="32"/>
                <w:szCs w:val="32"/>
              </w:rPr>
              <w:t xml:space="preserve">tinsel </w:t>
            </w:r>
          </w:p>
        </w:tc>
        <w:tc>
          <w:tcPr>
            <w:tcW w:w="2410" w:type="dxa"/>
          </w:tcPr>
          <w:p w14:paraId="2EDAE940" w14:textId="2A86CD1B" w:rsidR="005473FF" w:rsidRPr="001506E3" w:rsidRDefault="005473FF" w:rsidP="005473FF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1506E3">
              <w:rPr>
                <w:rFonts w:ascii="NTFPreCursive" w:hAnsi="NTFPreCursive" w:cs="Arial"/>
                <w:sz w:val="32"/>
                <w:szCs w:val="32"/>
              </w:rPr>
              <w:t xml:space="preserve">final </w:t>
            </w:r>
          </w:p>
        </w:tc>
        <w:tc>
          <w:tcPr>
            <w:tcW w:w="2551" w:type="dxa"/>
          </w:tcPr>
          <w:p w14:paraId="1F330DB3" w14:textId="1077580F" w:rsidR="005473FF" w:rsidRPr="001506E3" w:rsidRDefault="005473FF" w:rsidP="005473FF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1506E3">
              <w:rPr>
                <w:rFonts w:ascii="NTFPreCursive" w:hAnsi="NTFPreCursive" w:cs="Arial"/>
                <w:sz w:val="32"/>
                <w:szCs w:val="32"/>
              </w:rPr>
              <w:t xml:space="preserve">gerbil </w:t>
            </w:r>
          </w:p>
        </w:tc>
        <w:tc>
          <w:tcPr>
            <w:tcW w:w="2552" w:type="dxa"/>
          </w:tcPr>
          <w:p w14:paraId="04A15084" w14:textId="4D79E35B" w:rsidR="005473FF" w:rsidRPr="001506E3" w:rsidRDefault="005473FF" w:rsidP="005473FF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1506E3">
              <w:rPr>
                <w:rFonts w:ascii="NTFPreCursive" w:hAnsi="NTFPreCursive" w:cs="Arial"/>
                <w:sz w:val="32"/>
                <w:szCs w:val="32"/>
              </w:rPr>
              <w:t xml:space="preserve">old </w:t>
            </w:r>
          </w:p>
        </w:tc>
        <w:tc>
          <w:tcPr>
            <w:tcW w:w="2410" w:type="dxa"/>
          </w:tcPr>
          <w:p w14:paraId="3B9A8C2E" w14:textId="581404D5" w:rsidR="005473FF" w:rsidRPr="001506E3" w:rsidRDefault="005473FF" w:rsidP="005473FF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1506E3">
              <w:rPr>
                <w:rFonts w:ascii="NTFPreCursive" w:hAnsi="NTFPreCursive" w:cs="Arial"/>
                <w:sz w:val="32"/>
                <w:szCs w:val="32"/>
              </w:rPr>
              <w:t>July</w:t>
            </w:r>
          </w:p>
        </w:tc>
      </w:tr>
      <w:tr w:rsidR="005473FF" w:rsidRPr="001506E3" w14:paraId="3269199E" w14:textId="77777777" w:rsidTr="002F5D7A">
        <w:tc>
          <w:tcPr>
            <w:tcW w:w="2263" w:type="dxa"/>
          </w:tcPr>
          <w:p w14:paraId="2EA1CF32" w14:textId="130A3300" w:rsidR="005473FF" w:rsidRPr="001506E3" w:rsidRDefault="005473FF" w:rsidP="005473FF">
            <w:pPr>
              <w:spacing w:before="120" w:after="120"/>
              <w:rPr>
                <w:rFonts w:ascii="NTFPreCursive" w:hAnsi="NTFPreCursive"/>
                <w:sz w:val="32"/>
                <w:szCs w:val="32"/>
              </w:rPr>
            </w:pPr>
            <w:r w:rsidRPr="001506E3">
              <w:rPr>
                <w:rFonts w:ascii="NTFPreCursive" w:hAnsi="NTFPreCursive" w:cs="Arial"/>
                <w:sz w:val="32"/>
                <w:szCs w:val="32"/>
              </w:rPr>
              <w:t xml:space="preserve">cable </w:t>
            </w:r>
          </w:p>
        </w:tc>
        <w:tc>
          <w:tcPr>
            <w:tcW w:w="2410" w:type="dxa"/>
          </w:tcPr>
          <w:p w14:paraId="10966EFC" w14:textId="095355C1" w:rsidR="005473FF" w:rsidRPr="001506E3" w:rsidRDefault="005473FF" w:rsidP="005473FF">
            <w:pPr>
              <w:spacing w:before="120" w:after="120"/>
              <w:rPr>
                <w:rFonts w:ascii="NTFPreCursive" w:hAnsi="NTFPreCursive"/>
                <w:sz w:val="32"/>
                <w:szCs w:val="32"/>
              </w:rPr>
            </w:pPr>
            <w:r w:rsidRPr="001506E3">
              <w:rPr>
                <w:rFonts w:ascii="NTFPreCursive" w:hAnsi="NTFPreCursive" w:cs="Arial"/>
                <w:sz w:val="32"/>
                <w:szCs w:val="32"/>
              </w:rPr>
              <w:t xml:space="preserve">hazel </w:t>
            </w:r>
          </w:p>
        </w:tc>
        <w:tc>
          <w:tcPr>
            <w:tcW w:w="2410" w:type="dxa"/>
          </w:tcPr>
          <w:p w14:paraId="762C6766" w14:textId="5D0D7CEB" w:rsidR="005473FF" w:rsidRPr="001506E3" w:rsidRDefault="005473FF" w:rsidP="005473FF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1506E3">
              <w:rPr>
                <w:rFonts w:ascii="NTFPreCursive" w:hAnsi="NTFPreCursive" w:cs="Arial"/>
                <w:sz w:val="32"/>
                <w:szCs w:val="32"/>
              </w:rPr>
              <w:t xml:space="preserve">petal </w:t>
            </w:r>
          </w:p>
        </w:tc>
        <w:tc>
          <w:tcPr>
            <w:tcW w:w="2551" w:type="dxa"/>
          </w:tcPr>
          <w:p w14:paraId="2087BA8E" w14:textId="697E18DD" w:rsidR="005473FF" w:rsidRPr="001506E3" w:rsidRDefault="005473FF" w:rsidP="005473FF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1506E3">
              <w:rPr>
                <w:rFonts w:ascii="NTFPreCursive" w:hAnsi="NTFPreCursive" w:cs="Arial"/>
                <w:sz w:val="32"/>
                <w:szCs w:val="32"/>
              </w:rPr>
              <w:t xml:space="preserve">lentil </w:t>
            </w:r>
          </w:p>
        </w:tc>
        <w:tc>
          <w:tcPr>
            <w:tcW w:w="2552" w:type="dxa"/>
          </w:tcPr>
          <w:p w14:paraId="120C8EDD" w14:textId="258CB9CB" w:rsidR="005473FF" w:rsidRPr="001506E3" w:rsidRDefault="005473FF" w:rsidP="005473FF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1506E3">
              <w:rPr>
                <w:rFonts w:ascii="NTFPreCursive" w:hAnsi="NTFPreCursive" w:cs="Arial"/>
                <w:sz w:val="32"/>
                <w:szCs w:val="32"/>
              </w:rPr>
              <w:t xml:space="preserve">cold </w:t>
            </w:r>
          </w:p>
        </w:tc>
        <w:tc>
          <w:tcPr>
            <w:tcW w:w="2410" w:type="dxa"/>
          </w:tcPr>
          <w:p w14:paraId="06D16D62" w14:textId="22C05C9E" w:rsidR="005473FF" w:rsidRPr="001506E3" w:rsidRDefault="005473FF" w:rsidP="005473FF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1506E3">
              <w:rPr>
                <w:rFonts w:ascii="NTFPreCursive" w:hAnsi="NTFPreCursive" w:cs="Arial"/>
                <w:sz w:val="32"/>
                <w:szCs w:val="32"/>
              </w:rPr>
              <w:t xml:space="preserve">shy </w:t>
            </w:r>
          </w:p>
        </w:tc>
      </w:tr>
      <w:tr w:rsidR="005473FF" w:rsidRPr="001506E3" w14:paraId="49ADB2F1" w14:textId="77777777" w:rsidTr="002F5D7A">
        <w:tc>
          <w:tcPr>
            <w:tcW w:w="2263" w:type="dxa"/>
          </w:tcPr>
          <w:p w14:paraId="05089293" w14:textId="48ADD1E5" w:rsidR="005473FF" w:rsidRPr="001506E3" w:rsidRDefault="005473FF" w:rsidP="005473FF">
            <w:pPr>
              <w:spacing w:before="120" w:after="120"/>
              <w:rPr>
                <w:rFonts w:ascii="NTFPreCursive" w:hAnsi="NTFPreCursive"/>
                <w:sz w:val="32"/>
                <w:szCs w:val="32"/>
              </w:rPr>
            </w:pPr>
            <w:r w:rsidRPr="001506E3">
              <w:rPr>
                <w:rFonts w:ascii="NTFPreCursive" w:hAnsi="NTFPreCursive" w:cs="Arial"/>
                <w:sz w:val="32"/>
                <w:szCs w:val="32"/>
              </w:rPr>
              <w:t xml:space="preserve">uncle </w:t>
            </w:r>
          </w:p>
        </w:tc>
        <w:tc>
          <w:tcPr>
            <w:tcW w:w="2410" w:type="dxa"/>
          </w:tcPr>
          <w:p w14:paraId="34EBD284" w14:textId="4F5A1662" w:rsidR="005473FF" w:rsidRPr="001506E3" w:rsidRDefault="005473FF" w:rsidP="005473FF">
            <w:pPr>
              <w:spacing w:before="120" w:after="120"/>
              <w:rPr>
                <w:rFonts w:ascii="NTFPreCursive" w:hAnsi="NTFPreCursive"/>
                <w:sz w:val="32"/>
                <w:szCs w:val="32"/>
              </w:rPr>
            </w:pPr>
            <w:r w:rsidRPr="001506E3">
              <w:rPr>
                <w:rFonts w:ascii="NTFPreCursive" w:hAnsi="NTFPreCursive" w:cs="Arial"/>
                <w:sz w:val="32"/>
                <w:szCs w:val="32"/>
              </w:rPr>
              <w:t xml:space="preserve">vowel </w:t>
            </w:r>
          </w:p>
        </w:tc>
        <w:tc>
          <w:tcPr>
            <w:tcW w:w="2410" w:type="dxa"/>
          </w:tcPr>
          <w:p w14:paraId="55F7E5DF" w14:textId="4E197F6C" w:rsidR="005473FF" w:rsidRPr="001506E3" w:rsidRDefault="005473FF" w:rsidP="005473FF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1506E3">
              <w:rPr>
                <w:rFonts w:ascii="NTFPreCursive" w:hAnsi="NTFPreCursive" w:cs="Arial"/>
                <w:sz w:val="32"/>
                <w:szCs w:val="32"/>
              </w:rPr>
              <w:t xml:space="preserve">local </w:t>
            </w:r>
          </w:p>
        </w:tc>
        <w:tc>
          <w:tcPr>
            <w:tcW w:w="2551" w:type="dxa"/>
          </w:tcPr>
          <w:p w14:paraId="223A86A3" w14:textId="433A3990" w:rsidR="005473FF" w:rsidRPr="001506E3" w:rsidRDefault="005473FF" w:rsidP="005473FF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1506E3">
              <w:rPr>
                <w:rFonts w:ascii="NTFPreCursive" w:hAnsi="NTFPreCursive" w:cs="Arial"/>
                <w:sz w:val="32"/>
                <w:szCs w:val="32"/>
              </w:rPr>
              <w:t xml:space="preserve">evil </w:t>
            </w:r>
          </w:p>
        </w:tc>
        <w:tc>
          <w:tcPr>
            <w:tcW w:w="2552" w:type="dxa"/>
          </w:tcPr>
          <w:p w14:paraId="3A4BE0E6" w14:textId="2BBF0F4C" w:rsidR="005473FF" w:rsidRPr="001506E3" w:rsidRDefault="005473FF" w:rsidP="005473FF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1506E3">
              <w:rPr>
                <w:rFonts w:ascii="NTFPreCursive" w:hAnsi="NTFPreCursive" w:cs="Arial"/>
                <w:sz w:val="32"/>
                <w:szCs w:val="32"/>
              </w:rPr>
              <w:t xml:space="preserve">gold </w:t>
            </w:r>
          </w:p>
        </w:tc>
        <w:tc>
          <w:tcPr>
            <w:tcW w:w="2410" w:type="dxa"/>
          </w:tcPr>
          <w:p w14:paraId="0BFFAE8D" w14:textId="5BBAA31C" w:rsidR="005473FF" w:rsidRPr="001506E3" w:rsidRDefault="005473FF" w:rsidP="005473FF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1506E3">
              <w:rPr>
                <w:rFonts w:ascii="NTFPreCursive" w:hAnsi="NTFPreCursive" w:cs="Arial"/>
                <w:sz w:val="32"/>
                <w:szCs w:val="32"/>
              </w:rPr>
              <w:t xml:space="preserve">spy </w:t>
            </w:r>
          </w:p>
        </w:tc>
      </w:tr>
      <w:tr w:rsidR="005473FF" w:rsidRPr="001506E3" w14:paraId="4EE3A949" w14:textId="77777777" w:rsidTr="002F5D7A">
        <w:tc>
          <w:tcPr>
            <w:tcW w:w="2263" w:type="dxa"/>
          </w:tcPr>
          <w:p w14:paraId="27B6AD15" w14:textId="22105479" w:rsidR="005473FF" w:rsidRPr="001506E3" w:rsidRDefault="005473FF" w:rsidP="005473FF">
            <w:pPr>
              <w:spacing w:before="120" w:after="120"/>
              <w:rPr>
                <w:rFonts w:ascii="NTFPreCursive" w:hAnsi="NTFPreCursive"/>
                <w:sz w:val="32"/>
                <w:szCs w:val="32"/>
              </w:rPr>
            </w:pPr>
            <w:r w:rsidRPr="001506E3">
              <w:rPr>
                <w:rFonts w:ascii="NTFPreCursive" w:hAnsi="NTFPreCursive" w:cs="Arial"/>
                <w:sz w:val="32"/>
                <w:szCs w:val="32"/>
              </w:rPr>
              <w:t xml:space="preserve">ankle </w:t>
            </w:r>
          </w:p>
        </w:tc>
        <w:tc>
          <w:tcPr>
            <w:tcW w:w="2410" w:type="dxa"/>
          </w:tcPr>
          <w:p w14:paraId="261AB6D4" w14:textId="67855DA0" w:rsidR="005473FF" w:rsidRPr="001506E3" w:rsidRDefault="005473FF" w:rsidP="005473FF">
            <w:pPr>
              <w:spacing w:before="120" w:after="120"/>
              <w:rPr>
                <w:rFonts w:ascii="NTFPreCursive" w:hAnsi="NTFPreCursive"/>
                <w:sz w:val="32"/>
                <w:szCs w:val="32"/>
              </w:rPr>
            </w:pPr>
            <w:r w:rsidRPr="001506E3">
              <w:rPr>
                <w:rFonts w:ascii="NTFPreCursive" w:hAnsi="NTFPreCursive" w:cs="Arial"/>
                <w:sz w:val="32"/>
                <w:szCs w:val="32"/>
              </w:rPr>
              <w:t xml:space="preserve">angel </w:t>
            </w:r>
          </w:p>
        </w:tc>
        <w:tc>
          <w:tcPr>
            <w:tcW w:w="2410" w:type="dxa"/>
          </w:tcPr>
          <w:p w14:paraId="69E49F55" w14:textId="0265C1C2" w:rsidR="005473FF" w:rsidRPr="001506E3" w:rsidRDefault="005473FF" w:rsidP="005473FF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1506E3">
              <w:rPr>
                <w:rFonts w:ascii="NTFPreCursive" w:hAnsi="NTFPreCursive" w:cs="Arial"/>
                <w:sz w:val="32"/>
                <w:szCs w:val="32"/>
              </w:rPr>
              <w:t xml:space="preserve">magical </w:t>
            </w:r>
          </w:p>
        </w:tc>
        <w:tc>
          <w:tcPr>
            <w:tcW w:w="2551" w:type="dxa"/>
          </w:tcPr>
          <w:p w14:paraId="02C16230" w14:textId="14C6E1E8" w:rsidR="005473FF" w:rsidRPr="001506E3" w:rsidRDefault="005473FF" w:rsidP="005473FF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1506E3">
              <w:rPr>
                <w:rFonts w:ascii="NTFPreCursive" w:hAnsi="NTFPreCursive" w:cs="Arial"/>
                <w:sz w:val="32"/>
                <w:szCs w:val="32"/>
              </w:rPr>
              <w:t xml:space="preserve">anvil </w:t>
            </w:r>
          </w:p>
        </w:tc>
        <w:tc>
          <w:tcPr>
            <w:tcW w:w="2552" w:type="dxa"/>
          </w:tcPr>
          <w:p w14:paraId="4FE08AE7" w14:textId="2CD53E20" w:rsidR="005473FF" w:rsidRPr="001506E3" w:rsidRDefault="005473FF" w:rsidP="005473FF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1506E3">
              <w:rPr>
                <w:rFonts w:ascii="NTFPreCursive" w:hAnsi="NTFPreCursive" w:cs="Arial"/>
                <w:sz w:val="32"/>
                <w:szCs w:val="32"/>
              </w:rPr>
              <w:t>hold</w:t>
            </w:r>
          </w:p>
        </w:tc>
        <w:tc>
          <w:tcPr>
            <w:tcW w:w="2410" w:type="dxa"/>
          </w:tcPr>
          <w:p w14:paraId="743D93FD" w14:textId="0BBD2EFD" w:rsidR="005473FF" w:rsidRPr="001506E3" w:rsidRDefault="005473FF" w:rsidP="005473FF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1506E3">
              <w:rPr>
                <w:rFonts w:ascii="NTFPreCursive" w:hAnsi="NTFPreCursive" w:cs="Arial"/>
                <w:sz w:val="32"/>
                <w:szCs w:val="32"/>
              </w:rPr>
              <w:t>sky</w:t>
            </w:r>
          </w:p>
        </w:tc>
      </w:tr>
      <w:tr w:rsidR="005473FF" w:rsidRPr="001506E3" w14:paraId="374D246E" w14:textId="77777777" w:rsidTr="002F5D7A">
        <w:tc>
          <w:tcPr>
            <w:tcW w:w="2263" w:type="dxa"/>
          </w:tcPr>
          <w:p w14:paraId="6775DE95" w14:textId="73C05FD2" w:rsidR="005473FF" w:rsidRPr="001506E3" w:rsidRDefault="005473FF" w:rsidP="005473FF">
            <w:pPr>
              <w:spacing w:before="120" w:after="120"/>
              <w:rPr>
                <w:rFonts w:ascii="NTFPreCursive" w:hAnsi="NTFPreCursive"/>
                <w:sz w:val="32"/>
                <w:szCs w:val="32"/>
              </w:rPr>
            </w:pPr>
            <w:r w:rsidRPr="001506E3">
              <w:rPr>
                <w:rFonts w:ascii="NTFPreCursive" w:hAnsi="NTFPreCursive" w:cs="Arial"/>
                <w:sz w:val="32"/>
                <w:szCs w:val="32"/>
              </w:rPr>
              <w:t xml:space="preserve">eagle </w:t>
            </w:r>
          </w:p>
        </w:tc>
        <w:tc>
          <w:tcPr>
            <w:tcW w:w="2410" w:type="dxa"/>
          </w:tcPr>
          <w:p w14:paraId="2FE8DC83" w14:textId="3628F92B" w:rsidR="005473FF" w:rsidRPr="001506E3" w:rsidRDefault="005473FF" w:rsidP="005473FF">
            <w:pPr>
              <w:spacing w:before="120" w:after="120"/>
              <w:rPr>
                <w:rFonts w:ascii="NTFPreCursive" w:hAnsi="NTFPreCursive"/>
                <w:sz w:val="32"/>
                <w:szCs w:val="32"/>
              </w:rPr>
            </w:pPr>
            <w:r w:rsidRPr="001506E3">
              <w:rPr>
                <w:rFonts w:ascii="NTFPreCursive" w:hAnsi="NTFPreCursive" w:cs="Arial"/>
                <w:sz w:val="32"/>
                <w:szCs w:val="32"/>
              </w:rPr>
              <w:t xml:space="preserve">jewel </w:t>
            </w:r>
          </w:p>
        </w:tc>
        <w:tc>
          <w:tcPr>
            <w:tcW w:w="2410" w:type="dxa"/>
          </w:tcPr>
          <w:p w14:paraId="13605407" w14:textId="5CEBC674" w:rsidR="005473FF" w:rsidRPr="001506E3" w:rsidRDefault="005473FF" w:rsidP="005473FF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1506E3">
              <w:rPr>
                <w:rFonts w:ascii="NTFPreCursive" w:hAnsi="NTFPreCursive" w:cs="Arial"/>
                <w:sz w:val="32"/>
                <w:szCs w:val="32"/>
              </w:rPr>
              <w:t xml:space="preserve">medal </w:t>
            </w:r>
          </w:p>
        </w:tc>
        <w:tc>
          <w:tcPr>
            <w:tcW w:w="2551" w:type="dxa"/>
          </w:tcPr>
          <w:p w14:paraId="71843A20" w14:textId="5C293631" w:rsidR="005473FF" w:rsidRPr="001506E3" w:rsidRDefault="005473FF" w:rsidP="005473FF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1506E3">
              <w:rPr>
                <w:rFonts w:ascii="NTFPreCursive" w:hAnsi="NTFPreCursive" w:cs="Arial"/>
                <w:sz w:val="32"/>
                <w:szCs w:val="32"/>
              </w:rPr>
              <w:t xml:space="preserve">basil </w:t>
            </w:r>
          </w:p>
        </w:tc>
        <w:tc>
          <w:tcPr>
            <w:tcW w:w="2552" w:type="dxa"/>
          </w:tcPr>
          <w:p w14:paraId="78B6D68E" w14:textId="3410DEC7" w:rsidR="005473FF" w:rsidRPr="001506E3" w:rsidRDefault="005473FF" w:rsidP="005473FF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1506E3">
              <w:rPr>
                <w:rFonts w:ascii="NTFPreCursive" w:hAnsi="NTFPreCursive" w:cs="Arial"/>
                <w:sz w:val="32"/>
                <w:szCs w:val="32"/>
              </w:rPr>
              <w:t xml:space="preserve">told </w:t>
            </w:r>
          </w:p>
        </w:tc>
        <w:tc>
          <w:tcPr>
            <w:tcW w:w="2410" w:type="dxa"/>
          </w:tcPr>
          <w:p w14:paraId="19520C62" w14:textId="063F3E21" w:rsidR="005473FF" w:rsidRPr="001506E3" w:rsidRDefault="005473FF" w:rsidP="005473FF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1506E3">
              <w:rPr>
                <w:rFonts w:ascii="NTFPreCursive" w:hAnsi="NTFPreCursive" w:cs="Arial"/>
                <w:sz w:val="32"/>
                <w:szCs w:val="32"/>
              </w:rPr>
              <w:t>why</w:t>
            </w:r>
          </w:p>
        </w:tc>
      </w:tr>
    </w:tbl>
    <w:p w14:paraId="3A02142E" w14:textId="77777777" w:rsidR="0085676F" w:rsidRDefault="0085676F"/>
    <w:sectPr w:rsidR="0085676F" w:rsidSect="00EE102A">
      <w:pgSz w:w="16838" w:h="11906" w:orient="landscape"/>
      <w:pgMar w:top="709" w:right="678" w:bottom="568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NTF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676F"/>
    <w:rsid w:val="00013CA4"/>
    <w:rsid w:val="00112241"/>
    <w:rsid w:val="001506E3"/>
    <w:rsid w:val="001C0084"/>
    <w:rsid w:val="001D1742"/>
    <w:rsid w:val="001E3A46"/>
    <w:rsid w:val="00276CC2"/>
    <w:rsid w:val="002F5D7A"/>
    <w:rsid w:val="003357B7"/>
    <w:rsid w:val="00381F20"/>
    <w:rsid w:val="00423C86"/>
    <w:rsid w:val="004B6C64"/>
    <w:rsid w:val="004E661B"/>
    <w:rsid w:val="005473FF"/>
    <w:rsid w:val="00562552"/>
    <w:rsid w:val="00562FC5"/>
    <w:rsid w:val="00567590"/>
    <w:rsid w:val="005B3EF3"/>
    <w:rsid w:val="00600863"/>
    <w:rsid w:val="00653C2C"/>
    <w:rsid w:val="006F7EB6"/>
    <w:rsid w:val="00726378"/>
    <w:rsid w:val="007D49B5"/>
    <w:rsid w:val="0085676F"/>
    <w:rsid w:val="008B2193"/>
    <w:rsid w:val="00902BA0"/>
    <w:rsid w:val="0096793C"/>
    <w:rsid w:val="00A44B7C"/>
    <w:rsid w:val="00A82D54"/>
    <w:rsid w:val="00AB778E"/>
    <w:rsid w:val="00AD5940"/>
    <w:rsid w:val="00B67EF9"/>
    <w:rsid w:val="00BD6E7A"/>
    <w:rsid w:val="00BE3BAF"/>
    <w:rsid w:val="00BE58F2"/>
    <w:rsid w:val="00C335D8"/>
    <w:rsid w:val="00C425D8"/>
    <w:rsid w:val="00E573C3"/>
    <w:rsid w:val="00EA59BD"/>
    <w:rsid w:val="00EE102A"/>
    <w:rsid w:val="00F229AF"/>
    <w:rsid w:val="00FD78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BBD88D"/>
  <w15:chartTrackingRefBased/>
  <w15:docId w15:val="{DECCB8E1-2DEC-4F96-B3D8-28119B7AD1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5676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5676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5676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5676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5676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5676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5676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5676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5676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5676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5676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5676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5676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5676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5676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5676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5676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5676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5676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5676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5676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5676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5676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5676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5676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5676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5676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5676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5676F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567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219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Gilly Hall</dc:creator>
  <cp:keywords/>
  <dc:description/>
  <cp:lastModifiedBy>Gilly Hall</cp:lastModifiedBy>
  <cp:revision>19</cp:revision>
  <dcterms:created xsi:type="dcterms:W3CDTF">2026-01-19T14:07:00Z</dcterms:created>
  <dcterms:modified xsi:type="dcterms:W3CDTF">2026-07-29T10:31:00Z</dcterms:modified>
</cp:coreProperties>
</file>